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59C5E6F1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3743CF">
        <w:rPr>
          <w:rFonts w:cstheme="minorHAnsi"/>
        </w:rPr>
        <w:t>10</w:t>
      </w:r>
      <w:r w:rsidRPr="001F32A2">
        <w:rPr>
          <w:rFonts w:cstheme="minorHAnsi"/>
        </w:rPr>
        <w:t>-</w:t>
      </w:r>
      <w:r w:rsidR="00552B1C">
        <w:rPr>
          <w:rFonts w:cstheme="minorHAnsi"/>
        </w:rPr>
        <w:t>19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BA68E5C" w14:textId="77777777" w:rsidR="009B35B0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9B35B0">
        <w:rPr>
          <w:rFonts w:cstheme="minorHAnsi"/>
        </w:rPr>
        <w:t>3GPP Liaisons Coordinator</w:t>
      </w:r>
    </w:p>
    <w:p w14:paraId="5BCFF4C4" w14:textId="77777777" w:rsidR="009B35B0" w:rsidRDefault="009B35B0">
      <w:pPr>
        <w:rPr>
          <w:rFonts w:cstheme="minorHAnsi"/>
        </w:rPr>
      </w:pPr>
    </w:p>
    <w:p w14:paraId="6180654A" w14:textId="3F323848" w:rsidR="00EC69B0" w:rsidRPr="001F32A2" w:rsidRDefault="009B35B0">
      <w:pPr>
        <w:rPr>
          <w:rFonts w:cstheme="minorHAnsi"/>
        </w:rPr>
      </w:pPr>
      <w:r>
        <w:rPr>
          <w:rFonts w:cstheme="minorHAnsi"/>
        </w:rPr>
        <w:t xml:space="preserve">CC: </w:t>
      </w:r>
      <w:proofErr w:type="spellStart"/>
      <w:r w:rsidR="003743CF">
        <w:rPr>
          <w:rFonts w:cstheme="minorHAnsi"/>
        </w:rPr>
        <w:t>Chunshan</w:t>
      </w:r>
      <w:proofErr w:type="spellEnd"/>
      <w:r w:rsidR="003743CF">
        <w:rPr>
          <w:rFonts w:cstheme="minorHAnsi"/>
        </w:rPr>
        <w:t xml:space="preserve"> </w:t>
      </w:r>
      <w:proofErr w:type="spellStart"/>
      <w:r w:rsidR="003743CF">
        <w:rPr>
          <w:rFonts w:cstheme="minorHAnsi"/>
        </w:rPr>
        <w:t>Xiong</w:t>
      </w:r>
      <w:proofErr w:type="spellEnd"/>
    </w:p>
    <w:p w14:paraId="02F99EF7" w14:textId="3D5418C9" w:rsidR="001F32A2" w:rsidRPr="001F32A2" w:rsidRDefault="001F32A2">
      <w:pPr>
        <w:rPr>
          <w:rFonts w:cstheme="minorHAnsi"/>
        </w:rPr>
      </w:pPr>
    </w:p>
    <w:p w14:paraId="5AE34BBC" w14:textId="6759EFBF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 xml:space="preserve">LS on </w:t>
      </w:r>
      <w:r w:rsidR="003743CF">
        <w:rPr>
          <w:rFonts w:cstheme="minorHAnsi"/>
        </w:rPr>
        <w:t>Correction Field update for Transparent Clock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571A5C3E" w14:textId="60FBD5D4" w:rsidR="006D614A" w:rsidRDefault="003743CF" w:rsidP="003743CF">
      <w:pPr>
        <w:rPr>
          <w:rFonts w:cstheme="minorHAnsi"/>
        </w:rPr>
      </w:pPr>
      <w:r>
        <w:rPr>
          <w:rFonts w:cstheme="minorHAnsi"/>
        </w:rPr>
        <w:t>Methods to limit the error of Transparent Clock corrections</w:t>
      </w:r>
      <w:r w:rsidR="00552B1C" w:rsidRPr="00634DA6">
        <w:rPr>
          <w:rFonts w:cstheme="minorHAnsi"/>
        </w:rPr>
        <w:t>, as specified in IEEE 1588-2019,</w:t>
      </w:r>
      <w:r>
        <w:rPr>
          <w:rFonts w:cstheme="minorHAnsi"/>
        </w:rPr>
        <w:t xml:space="preserve"> include:</w:t>
      </w:r>
    </w:p>
    <w:p w14:paraId="675BAB85" w14:textId="2ADCC0BE" w:rsidR="003743CF" w:rsidRDefault="003743CF" w:rsidP="003743CF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Use of a</w:t>
      </w:r>
      <w:r w:rsidR="009B35B0">
        <w:rPr>
          <w:rFonts w:cstheme="minorHAnsi"/>
        </w:rPr>
        <w:t>n</w:t>
      </w:r>
      <w:r>
        <w:rPr>
          <w:rFonts w:cstheme="minorHAnsi"/>
        </w:rPr>
        <w:t xml:space="preserve"> accurate and stable oscillator in the timestamping clock of the Transparent Clock</w:t>
      </w:r>
      <w:r w:rsidR="009B35B0">
        <w:rPr>
          <w:rFonts w:cstheme="minorHAnsi"/>
        </w:rPr>
        <w:t>, such that the worst-case residence time results in a sufficiently small error.</w:t>
      </w:r>
    </w:p>
    <w:p w14:paraId="355FA416" w14:textId="236E3922" w:rsidR="003743CF" w:rsidRDefault="003743CF" w:rsidP="003743CF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Syntonizing to the frequency of the Grandmaster clock.  Note that it is not necessary to steer the timestamping clock oscillator to this frequency.  Instead, an estimate of the current </w:t>
      </w:r>
      <w:r w:rsidR="009B35B0">
        <w:rPr>
          <w:rFonts w:cstheme="minorHAnsi"/>
        </w:rPr>
        <w:t xml:space="preserve">frequency </w:t>
      </w:r>
      <w:r>
        <w:rPr>
          <w:rFonts w:cstheme="minorHAnsi"/>
        </w:rPr>
        <w:t>offset can be maintained</w:t>
      </w:r>
      <w:r w:rsidR="009B35B0">
        <w:rPr>
          <w:rFonts w:cstheme="minorHAnsi"/>
        </w:rPr>
        <w:t xml:space="preserve"> and used to correct residence time calculations.</w:t>
      </w:r>
      <w:r w:rsidR="000C135F">
        <w:rPr>
          <w:rFonts w:cstheme="minorHAnsi"/>
        </w:rPr>
        <w:t xml:space="preserve"> </w:t>
      </w:r>
    </w:p>
    <w:p w14:paraId="272F99EB" w14:textId="63298C7F" w:rsidR="003743CF" w:rsidRDefault="003743CF" w:rsidP="003743CF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The Cumulative Rate Ratio </w:t>
      </w:r>
      <w:r w:rsidR="009B35B0">
        <w:rPr>
          <w:rFonts w:cstheme="minorHAnsi"/>
        </w:rPr>
        <w:t xml:space="preserve">feature of PTP </w:t>
      </w:r>
      <w:r>
        <w:rPr>
          <w:rFonts w:cstheme="minorHAnsi"/>
        </w:rPr>
        <w:t>can be used.  Note that this requires that all PTP nodes in the path from the Grandmaster support this feature.</w:t>
      </w:r>
    </w:p>
    <w:p w14:paraId="4BFFC40B" w14:textId="3E9A822C" w:rsidR="009B35B0" w:rsidRDefault="009B35B0" w:rsidP="009B35B0">
      <w:pPr>
        <w:rPr>
          <w:rFonts w:cstheme="minorHAnsi"/>
        </w:rPr>
      </w:pPr>
    </w:p>
    <w:p w14:paraId="48809FAF" w14:textId="7EFA11A7" w:rsidR="009B35B0" w:rsidRDefault="002C2416" w:rsidP="009B35B0">
      <w:pPr>
        <w:rPr>
          <w:rFonts w:cstheme="minorHAnsi"/>
        </w:rPr>
      </w:pPr>
      <w:r>
        <w:rPr>
          <w:rFonts w:cstheme="minorHAnsi"/>
        </w:rPr>
        <w:t>Method 3 requires the use of peer</w:t>
      </w:r>
      <w:r w:rsidR="00790230">
        <w:rPr>
          <w:rFonts w:cstheme="minorHAnsi"/>
        </w:rPr>
        <w:t>-</w:t>
      </w:r>
      <w:r>
        <w:rPr>
          <w:rFonts w:cstheme="minorHAnsi"/>
        </w:rPr>
        <w:t xml:space="preserve">delay.  Methods 1 and 2 will work for either peer-delay or end-to-end networks.  </w:t>
      </w:r>
      <w:r w:rsidR="009B35B0">
        <w:rPr>
          <w:rFonts w:cstheme="minorHAnsi"/>
        </w:rPr>
        <w:t>There might be other methods not listed.</w:t>
      </w:r>
    </w:p>
    <w:p w14:paraId="3D09A9DA" w14:textId="36C5D1D5" w:rsidR="00552B1C" w:rsidRDefault="00552B1C" w:rsidP="009B35B0">
      <w:pPr>
        <w:rPr>
          <w:rFonts w:cstheme="minorHAnsi"/>
        </w:rPr>
      </w:pPr>
    </w:p>
    <w:p w14:paraId="5E0FB6B6" w14:textId="23F8D959" w:rsidR="00552B1C" w:rsidRPr="00634DA6" w:rsidRDefault="00552B1C" w:rsidP="009B35B0">
      <w:pPr>
        <w:rPr>
          <w:rFonts w:cstheme="minorHAnsi"/>
        </w:rPr>
      </w:pPr>
      <w:r w:rsidRPr="00634DA6">
        <w:rPr>
          <w:rFonts w:cstheme="minorHAnsi"/>
        </w:rPr>
        <w:t xml:space="preserve">The use case of a network acting as a distributed Transparent Clock has not been studied in detail by the IEEE 1588 working group.  </w:t>
      </w:r>
      <w:r w:rsidR="00634DA6">
        <w:rPr>
          <w:rFonts w:cstheme="minorHAnsi"/>
        </w:rPr>
        <w:t>If a</w:t>
      </w:r>
      <w:r w:rsidRPr="00634DA6">
        <w:rPr>
          <w:rFonts w:cstheme="minorHAnsi"/>
        </w:rPr>
        <w:t xml:space="preserve">dditional mechanisms </w:t>
      </w:r>
      <w:r w:rsidR="00634DA6">
        <w:rPr>
          <w:rFonts w:cstheme="minorHAnsi"/>
        </w:rPr>
        <w:t>are</w:t>
      </w:r>
      <w:r w:rsidRPr="00634DA6">
        <w:rPr>
          <w:rFonts w:cstheme="minorHAnsi"/>
        </w:rPr>
        <w:t xml:space="preserve"> needed for this use case</w:t>
      </w:r>
      <w:r w:rsidR="00634DA6">
        <w:rPr>
          <w:rFonts w:cstheme="minorHAnsi"/>
        </w:rPr>
        <w:t>, participants in 3GPP are welcome to bring technical contributions to the IEEE 1588 working group</w:t>
      </w:r>
      <w:r w:rsidRPr="00634DA6">
        <w:rPr>
          <w:rFonts w:cstheme="minorHAnsi"/>
        </w:rPr>
        <w:t>.</w:t>
      </w:r>
    </w:p>
    <w:p w14:paraId="17C3BB5F" w14:textId="4AF7DDA3" w:rsidR="00552B1C" w:rsidRPr="00634DA6" w:rsidRDefault="00552B1C" w:rsidP="009B35B0">
      <w:pPr>
        <w:rPr>
          <w:rFonts w:cstheme="minorHAnsi"/>
        </w:rPr>
      </w:pPr>
    </w:p>
    <w:p w14:paraId="21FEA3E9" w14:textId="416958CA" w:rsidR="00552B1C" w:rsidRPr="009B35B0" w:rsidRDefault="00552B1C" w:rsidP="009B35B0">
      <w:pPr>
        <w:rPr>
          <w:rFonts w:cstheme="minorHAnsi"/>
        </w:rPr>
      </w:pPr>
      <w:r w:rsidRPr="00634DA6">
        <w:rPr>
          <w:rFonts w:cstheme="minorHAnsi"/>
        </w:rPr>
        <w:t>We recommend a careful error analysis to make sure that the requirements of any use case can be met.</w:t>
      </w:r>
    </w:p>
    <w:p w14:paraId="7FAA5908" w14:textId="77777777" w:rsidR="003743CF" w:rsidRPr="006D614A" w:rsidRDefault="003743CF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CC65089" w14:textId="77777777" w:rsidR="00475C11" w:rsidRDefault="00475C11" w:rsidP="00C47DBC">
      <w:pPr>
        <w:rPr>
          <w:rFonts w:cstheme="minorHAnsi"/>
        </w:rPr>
      </w:pPr>
    </w:p>
    <w:p w14:paraId="6540A95B" w14:textId="77777777" w:rsidR="00A76210" w:rsidRDefault="00A76210" w:rsidP="00C47DBC">
      <w:pPr>
        <w:rPr>
          <w:rFonts w:cstheme="minorHAnsi"/>
        </w:rPr>
      </w:pPr>
    </w:p>
    <w:p w14:paraId="53805DF6" w14:textId="7EA18287" w:rsidR="001F32A2" w:rsidRDefault="001F32A2" w:rsidP="00C47DBC">
      <w:pPr>
        <w:rPr>
          <w:rFonts w:cstheme="minorHAnsi"/>
        </w:rPr>
      </w:pPr>
    </w:p>
    <w:p w14:paraId="15195EEB" w14:textId="77777777" w:rsidR="001F32A2" w:rsidRPr="001F32A2" w:rsidRDefault="001F32A2" w:rsidP="00C47DBC">
      <w:pPr>
        <w:rPr>
          <w:rFonts w:cstheme="minorHAnsi"/>
        </w:rPr>
      </w:pPr>
    </w:p>
    <w:p w14:paraId="6893DC0E" w14:textId="77777777" w:rsidR="00731D59" w:rsidRPr="001F32A2" w:rsidRDefault="00731D59" w:rsidP="00C47DBC">
      <w:pPr>
        <w:rPr>
          <w:rFonts w:cstheme="minorHAnsi"/>
        </w:rPr>
      </w:pPr>
    </w:p>
    <w:p w14:paraId="43D37B85" w14:textId="233671FD" w:rsidR="00871841" w:rsidRPr="001F32A2" w:rsidRDefault="00871841">
      <w:pPr>
        <w:rPr>
          <w:rFonts w:cstheme="minorHAnsi"/>
        </w:rPr>
      </w:pPr>
    </w:p>
    <w:p w14:paraId="7ABFCB20" w14:textId="2BF5A9CD" w:rsidR="00871841" w:rsidRPr="001F32A2" w:rsidRDefault="00871841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F4047"/>
    <w:multiLevelType w:val="hybridMultilevel"/>
    <w:tmpl w:val="3D44B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0C135F"/>
    <w:rsid w:val="00166920"/>
    <w:rsid w:val="001F32A2"/>
    <w:rsid w:val="00256CC2"/>
    <w:rsid w:val="00281EF6"/>
    <w:rsid w:val="002C2416"/>
    <w:rsid w:val="0031259C"/>
    <w:rsid w:val="003743CF"/>
    <w:rsid w:val="003A0273"/>
    <w:rsid w:val="00416C9E"/>
    <w:rsid w:val="004266DF"/>
    <w:rsid w:val="00475B37"/>
    <w:rsid w:val="00475C11"/>
    <w:rsid w:val="00521AD4"/>
    <w:rsid w:val="00552B1C"/>
    <w:rsid w:val="005D3BAD"/>
    <w:rsid w:val="00634DA6"/>
    <w:rsid w:val="006D614A"/>
    <w:rsid w:val="00731D59"/>
    <w:rsid w:val="00790230"/>
    <w:rsid w:val="007B57F1"/>
    <w:rsid w:val="00827BB9"/>
    <w:rsid w:val="00854AA8"/>
    <w:rsid w:val="00871841"/>
    <w:rsid w:val="00996E80"/>
    <w:rsid w:val="009B35B0"/>
    <w:rsid w:val="009B71E6"/>
    <w:rsid w:val="00A76210"/>
    <w:rsid w:val="00A812DE"/>
    <w:rsid w:val="00A8415C"/>
    <w:rsid w:val="00B730A7"/>
    <w:rsid w:val="00BD4B6A"/>
    <w:rsid w:val="00BF2704"/>
    <w:rsid w:val="00C47DBC"/>
    <w:rsid w:val="00C601A8"/>
    <w:rsid w:val="00D8068A"/>
    <w:rsid w:val="00DA60E3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Doug Arnold</cp:lastModifiedBy>
  <cp:revision>7</cp:revision>
  <dcterms:created xsi:type="dcterms:W3CDTF">2021-10-07T14:49:00Z</dcterms:created>
  <dcterms:modified xsi:type="dcterms:W3CDTF">2021-10-20T15:47:00Z</dcterms:modified>
</cp:coreProperties>
</file>